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Pr="00DF7123" w:rsidRDefault="001B19B3" w:rsidP="00F649A7">
      <w:pPr>
        <w:jc w:val="both"/>
        <w:rPr>
          <w:b/>
          <w:bCs/>
          <w:i/>
          <w:iCs/>
        </w:rPr>
      </w:pPr>
      <w:r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265154" w:rsidRPr="00265154">
        <w:rPr>
          <w:b/>
          <w:bCs/>
          <w:i/>
          <w:iCs/>
        </w:rPr>
        <w:t>23:08:0401000:36</w:t>
      </w:r>
      <w:r w:rsidR="00DE455C">
        <w:rPr>
          <w:b/>
          <w:bCs/>
          <w:i/>
          <w:iCs/>
        </w:rPr>
        <w:t>3</w:t>
      </w:r>
      <w:r w:rsidR="007137CB" w:rsidRPr="00265154">
        <w:rPr>
          <w:b/>
          <w:bCs/>
          <w:i/>
          <w:iCs/>
        </w:rPr>
        <w:t xml:space="preserve"> с почтовым адресным ориентиром (местоположение): Краснодарский край, </w:t>
      </w:r>
      <w:r w:rsidR="00DF7123" w:rsidRPr="00265154">
        <w:rPr>
          <w:b/>
          <w:bCs/>
          <w:i/>
          <w:iCs/>
        </w:rPr>
        <w:t xml:space="preserve">р-н Ейский, с/о Красноармейский, секция </w:t>
      </w:r>
      <w:r w:rsidR="00265154" w:rsidRPr="00265154">
        <w:rPr>
          <w:b/>
          <w:bCs/>
          <w:i/>
          <w:iCs/>
        </w:rPr>
        <w:t>1-89 контур 5</w:t>
      </w:r>
      <w:r w:rsidR="00DE455C">
        <w:rPr>
          <w:b/>
          <w:bCs/>
          <w:i/>
          <w:iCs/>
        </w:rPr>
        <w:t>0</w:t>
      </w:r>
      <w:r w:rsidR="00271E7D" w:rsidRPr="00265154">
        <w:rPr>
          <w:b/>
          <w:bCs/>
          <w:i/>
          <w:iCs/>
        </w:rPr>
        <w:t>, о проведении общего собрания</w:t>
      </w:r>
      <w:r w:rsidR="009A67EC" w:rsidRPr="00DF7123">
        <w:rPr>
          <w:b/>
          <w:bCs/>
          <w:i/>
          <w:iCs/>
        </w:rPr>
        <w:t>участников общей долевой собственностисо следующей</w:t>
      </w:r>
      <w:r w:rsidR="00271E7D" w:rsidRPr="00DF7123">
        <w:rPr>
          <w:b/>
          <w:bCs/>
          <w:i/>
          <w:iCs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</w:t>
      </w:r>
      <w:r w:rsidR="00DE455C">
        <w:rPr>
          <w:b/>
          <w:bCs/>
          <w:i/>
          <w:iCs/>
        </w:rPr>
        <w:t>3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F802FA">
        <w:rPr>
          <w:b/>
          <w:i/>
        </w:rPr>
        <w:t>по инициативе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1B19B3">
        <w:rPr>
          <w:b/>
          <w:i/>
        </w:rPr>
        <w:t>ООО «Агро</w:t>
      </w:r>
      <w:r w:rsidR="00DF7123">
        <w:rPr>
          <w:b/>
          <w:i/>
        </w:rPr>
        <w:t>фирма</w:t>
      </w:r>
      <w:r w:rsidR="001B19B3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DF7123">
        <w:rPr>
          <w:b/>
          <w:i/>
        </w:rPr>
        <w:t>04июня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 xml:space="preserve">в </w:t>
      </w:r>
      <w:r w:rsidR="00265154">
        <w:rPr>
          <w:b/>
          <w:i/>
        </w:rPr>
        <w:t>1</w:t>
      </w:r>
      <w:r w:rsidR="00DE455C">
        <w:rPr>
          <w:b/>
          <w:i/>
        </w:rPr>
        <w:t>1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DE455C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DF7123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DF7123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265154">
        <w:rPr>
          <w:b/>
          <w:i/>
        </w:rPr>
        <w:t>1</w:t>
      </w:r>
      <w:r w:rsidR="00DE455C">
        <w:rPr>
          <w:b/>
          <w:i/>
        </w:rPr>
        <w:t>1</w:t>
      </w:r>
      <w:r w:rsidR="008B5177" w:rsidRPr="009A0B54">
        <w:rPr>
          <w:b/>
          <w:i/>
        </w:rPr>
        <w:t xml:space="preserve"> ч. </w:t>
      </w:r>
      <w:r w:rsidR="00DF7123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265154">
        <w:rPr>
          <w:b/>
          <w:i/>
        </w:rPr>
        <w:t>1</w:t>
      </w:r>
      <w:r w:rsidR="00DE455C">
        <w:rPr>
          <w:b/>
          <w:i/>
        </w:rPr>
        <w:t>1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DF7123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DF7123">
        <w:rPr>
          <w:b/>
          <w:i/>
        </w:rPr>
        <w:t>03июня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214EA0" w:rsidRPr="001B19B3" w:rsidRDefault="00894B24" w:rsidP="00F0705A">
      <w:pPr>
        <w:jc w:val="both"/>
        <w:rPr>
          <w:b/>
          <w:i/>
        </w:rPr>
      </w:pPr>
      <w:r w:rsidRPr="009A0B54">
        <w:rPr>
          <w:b/>
          <w:i/>
        </w:rPr>
        <w:tab/>
      </w:r>
    </w:p>
    <w:sectPr w:rsidR="00214EA0" w:rsidRPr="001B19B3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1F577A"/>
    <w:rsid w:val="00214EA0"/>
    <w:rsid w:val="00221CE3"/>
    <w:rsid w:val="002222EB"/>
    <w:rsid w:val="00263F1C"/>
    <w:rsid w:val="00265154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5F7B2F"/>
    <w:rsid w:val="00625BBC"/>
    <w:rsid w:val="006417D1"/>
    <w:rsid w:val="006542C7"/>
    <w:rsid w:val="00662329"/>
    <w:rsid w:val="006A6ADA"/>
    <w:rsid w:val="006C7C32"/>
    <w:rsid w:val="006D0D72"/>
    <w:rsid w:val="006F6497"/>
    <w:rsid w:val="007137CB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DE455C"/>
    <w:rsid w:val="00DF7123"/>
    <w:rsid w:val="00E12251"/>
    <w:rsid w:val="00E47189"/>
    <w:rsid w:val="00E6521B"/>
    <w:rsid w:val="00E97A2C"/>
    <w:rsid w:val="00EB11FC"/>
    <w:rsid w:val="00EF5EF1"/>
    <w:rsid w:val="00F05E71"/>
    <w:rsid w:val="00F0705A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F3DA-7CF0-44C9-A2F5-E0E5E1AF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2020-01-20T09:06:00Z</cp:lastPrinted>
  <dcterms:created xsi:type="dcterms:W3CDTF">2021-03-29T13:26:00Z</dcterms:created>
  <dcterms:modified xsi:type="dcterms:W3CDTF">2021-03-29T13:26:00Z</dcterms:modified>
</cp:coreProperties>
</file>