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3118"/>
        <w:gridCol w:w="1693"/>
        <w:gridCol w:w="1681"/>
        <w:gridCol w:w="1081"/>
        <w:gridCol w:w="1276"/>
      </w:tblGrid>
      <w:tr w:rsidR="00A60BC9" w:rsidRPr="009705B2" w:rsidTr="00A60BC9">
        <w:trPr>
          <w:trHeight w:val="1265"/>
          <w:tblHeader/>
          <w:jc w:val="center"/>
        </w:trPr>
        <w:tc>
          <w:tcPr>
            <w:tcW w:w="9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0BC9" w:rsidRPr="000B773D" w:rsidRDefault="00A60BC9" w:rsidP="00A60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об исполнении </w:t>
            </w:r>
            <w:r w:rsidRPr="000B773D">
              <w:rPr>
                <w:b/>
                <w:sz w:val="28"/>
                <w:szCs w:val="28"/>
              </w:rPr>
              <w:t xml:space="preserve">муниципальных программ  </w:t>
            </w:r>
            <w:r>
              <w:rPr>
                <w:b/>
                <w:sz w:val="28"/>
                <w:szCs w:val="28"/>
              </w:rPr>
              <w:t>Красноармейского</w:t>
            </w:r>
            <w:r w:rsidRPr="000B773D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A60BC9" w:rsidRPr="009705B2" w:rsidRDefault="00A60BC9" w:rsidP="00A60BC9">
            <w:pPr>
              <w:ind w:left="-113" w:right="-113"/>
              <w:jc w:val="center"/>
              <w:rPr>
                <w:szCs w:val="24"/>
              </w:rPr>
            </w:pPr>
            <w:r w:rsidRPr="000B773D">
              <w:rPr>
                <w:b/>
                <w:sz w:val="28"/>
                <w:szCs w:val="28"/>
              </w:rPr>
              <w:t>Ейского района</w:t>
            </w:r>
            <w:r>
              <w:rPr>
                <w:b/>
                <w:sz w:val="28"/>
                <w:szCs w:val="28"/>
              </w:rPr>
              <w:t xml:space="preserve"> за 1 квартал 2023 года</w:t>
            </w:r>
          </w:p>
        </w:tc>
      </w:tr>
      <w:tr w:rsidR="00A60BC9" w:rsidRPr="009705B2" w:rsidTr="00A60BC9">
        <w:trPr>
          <w:trHeight w:val="2259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 w:val="22"/>
                <w:szCs w:val="24"/>
              </w:rPr>
              <w:t>№</w:t>
            </w:r>
            <w:r w:rsidRPr="009705B2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Default="00A60BC9" w:rsidP="000C3737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 xml:space="preserve">Уточненный план на </w:t>
            </w:r>
          </w:p>
          <w:p w:rsidR="00A60BC9" w:rsidRPr="009705B2" w:rsidRDefault="00A60BC9" w:rsidP="00A60BC9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9705B2">
              <w:rPr>
                <w:szCs w:val="24"/>
              </w:rPr>
              <w:t xml:space="preserve"> год, тыс.рублей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Исполнение за 1 квартал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  <w:r w:rsidRPr="009705B2">
              <w:rPr>
                <w:szCs w:val="24"/>
              </w:rPr>
              <w:t>, тыс.рублей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% испол-нения за 1 квартал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Доля финанси-рования программ в общем объеме финанси-рования, %</w:t>
            </w:r>
          </w:p>
        </w:tc>
      </w:tr>
      <w:tr w:rsidR="00A60BC9" w:rsidRPr="009705B2" w:rsidTr="00A60BC9">
        <w:trPr>
          <w:trHeight w:val="283"/>
          <w:tblHeader/>
          <w:jc w:val="center"/>
        </w:trPr>
        <w:tc>
          <w:tcPr>
            <w:tcW w:w="534" w:type="dxa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4</w:t>
            </w:r>
          </w:p>
        </w:tc>
        <w:tc>
          <w:tcPr>
            <w:tcW w:w="10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6</w:t>
            </w:r>
          </w:p>
        </w:tc>
      </w:tr>
      <w:tr w:rsidR="00A60BC9" w:rsidRPr="009705B2" w:rsidTr="00A60BC9">
        <w:trPr>
          <w:trHeight w:val="8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ind w:right="72"/>
            </w:pPr>
            <w:r w:rsidRPr="0028178B"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</w:t>
            </w:r>
            <w:r w:rsidRPr="0028178B">
              <w:t>е</w:t>
            </w:r>
            <w:r w:rsidRPr="0028178B">
              <w:t xml:space="preserve">ния»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673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453,9</w:t>
            </w:r>
            <w:r>
              <w:rPr>
                <w:color w:val="000000"/>
              </w:rPr>
              <w:t>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186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836,5</w:t>
            </w:r>
            <w:r w:rsidR="005F65FA">
              <w:rPr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A60BC9" w:rsidRPr="009705B2" w:rsidTr="00A60BC9">
        <w:trPr>
          <w:trHeight w:val="1248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>Муниципальная программа Красноармейского сельского поселения Ейского района «Совершенствование и содержание дорожной инфрастру</w:t>
            </w:r>
            <w:r w:rsidRPr="0028178B">
              <w:t>к</w:t>
            </w:r>
            <w:r>
              <w:t xml:space="preserve">туры»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644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779,29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882,9</w:t>
            </w: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60BC9" w:rsidRPr="009705B2" w:rsidTr="00A60BC9">
        <w:trPr>
          <w:trHeight w:val="98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>Муниципальная программа Красноармейского сельского поселения Ейского района «Развитие жилищно-коммунального х</w:t>
            </w:r>
            <w:r w:rsidRPr="0028178B">
              <w:t>о</w:t>
            </w:r>
            <w:r w:rsidRPr="0028178B">
              <w:t xml:space="preserve">зяйства»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038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529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239,82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A60BC9" w:rsidRPr="009705B2" w:rsidTr="00A60BC9">
        <w:trPr>
          <w:trHeight w:val="1549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rPr>
                <w:iCs/>
              </w:rPr>
              <w:t>Муниципальн</w:t>
            </w:r>
            <w:r>
              <w:rPr>
                <w:iCs/>
              </w:rPr>
              <w:t>ая программа «Развитие культуры</w:t>
            </w:r>
            <w:r w:rsidRPr="0028178B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>
              <w:t>Красноармейском</w:t>
            </w:r>
            <w:r>
              <w:rPr>
                <w:iCs/>
              </w:rPr>
              <w:t xml:space="preserve"> сельском</w:t>
            </w:r>
            <w:r w:rsidRPr="0028178B">
              <w:rPr>
                <w:iCs/>
              </w:rPr>
              <w:t xml:space="preserve"> поселени</w:t>
            </w:r>
            <w:r>
              <w:rPr>
                <w:iCs/>
              </w:rPr>
              <w:t>и</w:t>
            </w:r>
            <w:r w:rsidRPr="0028178B">
              <w:rPr>
                <w:iCs/>
              </w:rPr>
              <w:t xml:space="preserve"> Ейск</w:t>
            </w:r>
            <w:r w:rsidRPr="0028178B">
              <w:rPr>
                <w:iCs/>
              </w:rPr>
              <w:t>о</w:t>
            </w:r>
            <w:r w:rsidRPr="0028178B">
              <w:rPr>
                <w:iCs/>
              </w:rPr>
              <w:t xml:space="preserve">го </w:t>
            </w:r>
            <w:r>
              <w:rPr>
                <w:iCs/>
              </w:rPr>
              <w:t>района»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300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320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60BC9" w:rsidRPr="009705B2" w:rsidTr="00A60BC9">
        <w:trPr>
          <w:trHeight w:val="415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0,0</w:t>
            </w:r>
          </w:p>
        </w:tc>
      </w:tr>
      <w:tr w:rsidR="00A60BC9" w:rsidRPr="009705B2" w:rsidTr="00A60BC9">
        <w:trPr>
          <w:trHeight w:val="1544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«Молодёжь Красноармейского сельского поселения Ейского района»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BC9" w:rsidRPr="009705B2" w:rsidTr="00A60BC9">
        <w:trPr>
          <w:trHeight w:val="1122"/>
          <w:tblHeader/>
          <w:jc w:val="center"/>
        </w:trPr>
        <w:tc>
          <w:tcPr>
            <w:tcW w:w="534" w:type="dxa"/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>Муниципальная программа Красноармейского сель</w:t>
            </w:r>
            <w:r>
              <w:t>ского поселения Ейского района «</w:t>
            </w:r>
            <w:r w:rsidRPr="00BB136F">
              <w:t>Обеспечение безопасности населения</w:t>
            </w:r>
            <w:r>
              <w:t>»</w:t>
            </w:r>
            <w:r w:rsidRPr="00BB136F">
              <w:t xml:space="preserve"> 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BC9" w:rsidRPr="00520318" w:rsidTr="00A60BC9">
        <w:trPr>
          <w:trHeight w:val="735"/>
          <w:tblHeader/>
          <w:jc w:val="center"/>
        </w:trPr>
        <w:tc>
          <w:tcPr>
            <w:tcW w:w="3652" w:type="dxa"/>
            <w:gridSpan w:val="2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60BC9" w:rsidRPr="009705B2" w:rsidRDefault="00A60BC9" w:rsidP="00A60BC9">
            <w:pPr>
              <w:jc w:val="center"/>
              <w:rPr>
                <w:b/>
                <w:szCs w:val="24"/>
              </w:rPr>
            </w:pPr>
            <w:r w:rsidRPr="009705B2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1E574B" w:rsidRDefault="005F65FA" w:rsidP="000C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26 416 333,19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1E574B" w:rsidRDefault="005F65FA" w:rsidP="000C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2 093 959,22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0C37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</w:tr>
    </w:tbl>
    <w:p w:rsidR="005F65FA" w:rsidRDefault="005F65FA"/>
    <w:p w:rsidR="00C63192" w:rsidRDefault="005F65FA">
      <w:r>
        <w:t>Примечание: кассовый расход за 1 квартал 2023 года составил 3 000 225,75 рублей.</w:t>
      </w:r>
    </w:p>
    <w:sectPr w:rsidR="00C6319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0BC9"/>
    <w:rsid w:val="001D1D1C"/>
    <w:rsid w:val="005F65FA"/>
    <w:rsid w:val="008A0371"/>
    <w:rsid w:val="00A60BC9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2023-08-31T11:54:00Z</dcterms:created>
  <dcterms:modified xsi:type="dcterms:W3CDTF">2023-08-31T12:16:00Z</dcterms:modified>
</cp:coreProperties>
</file>